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ind w:left="0" w:firstLine="0"/>
      </w:pPr>
      <w:r>
        <w:rPr>
          <w:rtl w:val="0"/>
        </w:rPr>
        <w:tab/>
      </w:r>
      <w:r>
        <w:rPr>
          <w:rtl w:val="0"/>
        </w:rPr>
        <w:t xml:space="preserve">                                                                                                        </w:t>
      </w:r>
    </w:p>
    <w:p>
      <w:pPr>
        <w:numPr>
          <w:ilvl w:val="0"/>
          <w:numId w:val="1"/>
        </w:numPr>
        <w:spacing w:after="0"/>
        <w:ind w:left="0" w:firstLine="0"/>
        <w:jc w:val="center"/>
        <w:rPr>
          <w:rFonts w:ascii="Times" w:hAnsi="Times" w:eastAsia="Times" w:cs="Times"/>
          <w:b/>
          <w:sz w:val="28"/>
          <w:szCs w:val="28"/>
        </w:rPr>
      </w:pPr>
      <w:r>
        <w:rPr>
          <w:rFonts w:ascii="Times" w:hAnsi="Times" w:eastAsia="Times" w:cs="Times"/>
          <w:b/>
          <w:sz w:val="28"/>
          <w:szCs w:val="28"/>
          <w:rtl w:val="0"/>
        </w:rPr>
        <w:t>Formato de Prórroga de Proyecto de Investigación (FPPI-2)</w:t>
      </w:r>
    </w:p>
    <w:p>
      <w:pPr>
        <w:numPr>
          <w:ilvl w:val="0"/>
          <w:numId w:val="1"/>
        </w:numPr>
        <w:spacing w:after="0"/>
        <w:ind w:left="0" w:firstLine="0"/>
        <w:jc w:val="center"/>
        <w:rPr>
          <w:rFonts w:ascii="Times" w:hAnsi="Times" w:eastAsia="Times" w:cs="Times"/>
        </w:rPr>
      </w:pPr>
    </w:p>
    <w:p>
      <w:pPr>
        <w:numPr>
          <w:ilvl w:val="0"/>
          <w:numId w:val="1"/>
        </w:numPr>
        <w:spacing w:after="0"/>
        <w:ind w:left="0" w:firstLine="0"/>
        <w:jc w:val="right"/>
        <w:rPr>
          <w:rFonts w:ascii="Times" w:hAnsi="Times" w:eastAsia="Times" w:cs="Times"/>
          <w:sz w:val="24"/>
          <w:szCs w:val="24"/>
        </w:rPr>
      </w:pPr>
      <w:r>
        <w:rPr>
          <w:rFonts w:ascii="Times" w:hAnsi="Times" w:eastAsia="Times" w:cs="Times"/>
          <w:sz w:val="24"/>
          <w:szCs w:val="24"/>
          <w:rtl w:val="0"/>
        </w:rPr>
        <w:t>Fecha de solicitud: dd/mm/aaaa</w:t>
      </w:r>
    </w:p>
    <w:p>
      <w:pPr>
        <w:spacing w:after="0" w:line="240" w:lineRule="auto"/>
        <w:jc w:val="both"/>
        <w:rPr>
          <w:rFonts w:ascii="Times" w:hAnsi="Times" w:eastAsia="Times" w:cs="Times"/>
          <w:b/>
          <w:color w:val="000000"/>
          <w:sz w:val="24"/>
          <w:szCs w:val="24"/>
        </w:rPr>
      </w:pPr>
    </w:p>
    <w:tbl>
      <w:tblPr>
        <w:tblStyle w:val="13"/>
        <w:tblW w:w="9866" w:type="dxa"/>
        <w:tblInd w:w="-10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693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7376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12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smallCaps/>
                <w:color w:val="FFFFFF"/>
              </w:rPr>
            </w:pPr>
            <w:r>
              <w:rPr>
                <w:rFonts w:ascii="Arial" w:hAnsi="Arial" w:eastAsia="Arial" w:cs="Arial"/>
                <w:b/>
                <w:smallCaps/>
                <w:color w:val="FFFFFF"/>
                <w:rtl w:val="0"/>
              </w:rPr>
              <w:t>INFORMACIÓN GENERAL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07376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12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smallCaps/>
                <w:color w:val="FFFFFF"/>
              </w:rPr>
            </w:pPr>
            <w:r>
              <w:rPr>
                <w:rFonts w:ascii="Arial" w:hAnsi="Arial" w:eastAsia="Arial" w:cs="Arial"/>
                <w:b/>
                <w:smallCaps/>
                <w:color w:val="FFFFFF"/>
                <w:rtl w:val="0"/>
              </w:rPr>
              <w:t xml:space="preserve">DESCRIPCIÓN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  <w:rtl w:val="0"/>
              </w:rPr>
              <w:t>Nombre del proyecto</w:t>
            </w:r>
          </w:p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  <w:rtl w:val="0"/>
              </w:rPr>
              <w:t>Clave de registro otorgado</w:t>
            </w:r>
          </w:p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</w:rPr>
            </w:pP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Unidad Académica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PE al que está adscrito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rtl w:val="0"/>
              </w:rPr>
              <w:t xml:space="preserve">Especificar si pertenece a un </w:t>
            </w:r>
            <w:r>
              <w:rPr>
                <w:rFonts w:ascii="Times" w:hAnsi="Times" w:eastAsia="Times" w:cs="Times"/>
                <w:b/>
                <w:color w:val="000000"/>
                <w:rtl w:val="0"/>
              </w:rPr>
              <w:t xml:space="preserve">Cuerpo Académico o </w:t>
            </w:r>
            <w:r>
              <w:rPr>
                <w:rFonts w:ascii="Times" w:hAnsi="Times" w:eastAsia="Times" w:cs="Times"/>
                <w:b/>
                <w:rtl w:val="0"/>
              </w:rPr>
              <w:t>G</w:t>
            </w:r>
            <w:r>
              <w:rPr>
                <w:rFonts w:ascii="Times" w:hAnsi="Times" w:eastAsia="Times" w:cs="Times"/>
                <w:b/>
                <w:color w:val="000000"/>
                <w:rtl w:val="0"/>
              </w:rPr>
              <w:t xml:space="preserve">rupo </w:t>
            </w:r>
            <w:r>
              <w:rPr>
                <w:rFonts w:ascii="Times" w:hAnsi="Times" w:eastAsia="Times" w:cs="Times"/>
                <w:b/>
                <w:rtl w:val="0"/>
              </w:rPr>
              <w:t>de Investigación. En caso de pertenecer agregar nombre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LGAC o eje disciplinar del PE al que se encuentra alineado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Vigencia  original  del proyecto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Resultados esperados. (Productos)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>Motivo por el cual no se han obtenido los productos comprometidos</w:t>
            </w:r>
            <w:r>
              <w:rPr>
                <w:rFonts w:ascii="Times" w:hAnsi="Times" w:eastAsia="Times" w:cs="Times"/>
                <w:b/>
                <w:rtl w:val="0"/>
              </w:rPr>
              <w:t xml:space="preserve"> </w:t>
            </w:r>
            <w:r>
              <w:rPr>
                <w:rFonts w:ascii="Times" w:hAnsi="Times" w:eastAsia="Times" w:cs="Times"/>
                <w:b/>
                <w:color w:val="000000"/>
                <w:rtl w:val="0"/>
              </w:rPr>
              <w:t>y descripción de las metas alcanzadas a la fecha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b/>
                <w:color w:val="000000"/>
              </w:rPr>
            </w:pPr>
            <w:r>
              <w:rPr>
                <w:rFonts w:ascii="Times" w:hAnsi="Times" w:eastAsia="Times" w:cs="Times"/>
                <w:b/>
                <w:color w:val="000000"/>
                <w:rtl w:val="0"/>
              </w:rPr>
              <w:t xml:space="preserve">Especificar la nueva fecha </w:t>
            </w:r>
            <w:r>
              <w:rPr>
                <w:rFonts w:ascii="Times" w:hAnsi="Times" w:eastAsia="Times" w:cs="Times"/>
                <w:b/>
                <w:rtl w:val="0"/>
              </w:rPr>
              <w:t>de</w:t>
            </w:r>
            <w:r>
              <w:rPr>
                <w:rFonts w:ascii="Times" w:hAnsi="Times" w:eastAsia="Times" w:cs="Times"/>
                <w:b/>
                <w:color w:val="000000"/>
                <w:rtl w:val="0"/>
              </w:rPr>
              <w:t xml:space="preserve"> entrega</w:t>
            </w:r>
            <w:r>
              <w:rPr>
                <w:rFonts w:ascii="Times" w:hAnsi="Times" w:eastAsia="Times" w:cs="Times"/>
                <w:b/>
                <w:rtl w:val="0"/>
              </w:rPr>
              <w:t xml:space="preserve"> de</w:t>
            </w:r>
            <w:r>
              <w:rPr>
                <w:rFonts w:ascii="Times" w:hAnsi="Times" w:eastAsia="Times" w:cs="Times"/>
                <w:b/>
                <w:color w:val="000000"/>
                <w:rtl w:val="0"/>
              </w:rPr>
              <w:t xml:space="preserve"> los productos</w:t>
            </w:r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both"/>
              <w:rPr>
                <w:rFonts w:ascii="Times" w:hAnsi="Times" w:eastAsia="Times" w:cs="Times"/>
                <w:color w:val="000000"/>
              </w:rPr>
            </w:pPr>
          </w:p>
        </w:tc>
      </w:tr>
    </w:tbl>
    <w:p>
      <w:pPr>
        <w:numPr>
          <w:ilvl w:val="0"/>
          <w:numId w:val="1"/>
        </w:numPr>
        <w:ind w:left="0" w:firstLine="0"/>
        <w:rPr>
          <w:rFonts w:ascii="Amerigo BT" w:hAnsi="Amerigo BT" w:eastAsia="Amerigo BT" w:cs="Amerigo BT"/>
          <w:color w:val="000000"/>
          <w:sz w:val="24"/>
          <w:szCs w:val="24"/>
        </w:rPr>
      </w:pPr>
    </w:p>
    <w:p>
      <w:pPr>
        <w:numPr>
          <w:ilvl w:val="0"/>
          <w:numId w:val="1"/>
        </w:numPr>
        <w:ind w:left="0" w:firstLine="0"/>
        <w:rPr>
          <w:rFonts w:ascii="Amerigo BT" w:hAnsi="Amerigo BT" w:eastAsia="Amerigo BT" w:cs="Amerigo BT"/>
          <w:sz w:val="24"/>
          <w:szCs w:val="24"/>
        </w:rPr>
      </w:pPr>
      <w:bookmarkStart w:id="0" w:name="_heading=h.gjdgxs" w:colFirst="0" w:colLast="0"/>
      <w:bookmarkEnd w:id="0"/>
    </w:p>
    <w:p>
      <w:pPr>
        <w:numPr>
          <w:ilvl w:val="0"/>
          <w:numId w:val="1"/>
        </w:numPr>
        <w:ind w:left="0" w:firstLine="0"/>
        <w:rPr>
          <w:rFonts w:ascii="Amerigo BT" w:hAnsi="Amerigo BT" w:eastAsia="Amerigo BT" w:cs="Amerigo BT"/>
          <w:sz w:val="24"/>
          <w:szCs w:val="24"/>
        </w:rPr>
      </w:pPr>
    </w:p>
    <w:p>
      <w:pPr>
        <w:numPr>
          <w:ilvl w:val="0"/>
          <w:numId w:val="1"/>
        </w:numPr>
        <w:ind w:left="0" w:firstLine="0"/>
        <w:rPr>
          <w:rFonts w:ascii="Amerigo BT" w:hAnsi="Amerigo BT" w:eastAsia="Amerigo BT" w:cs="Amerigo BT"/>
          <w:sz w:val="24"/>
          <w:szCs w:val="24"/>
        </w:rPr>
      </w:pPr>
      <w:r>
        <w:rPr>
          <w:b/>
          <w:sz w:val="24"/>
          <w:szCs w:val="24"/>
          <w:rtl w:val="0"/>
        </w:rPr>
        <w:t>Nota</w:t>
      </w:r>
      <w:r>
        <w:rPr>
          <w:sz w:val="24"/>
          <w:szCs w:val="24"/>
          <w:rtl w:val="0"/>
        </w:rPr>
        <w:t>: La prórroga será otorgada por única vez y puede ser autorizada por un periodo máximo de hasta 12 meses.</w:t>
      </w:r>
    </w:p>
    <w:p>
      <w:pPr>
        <w:numPr>
          <w:ilvl w:val="0"/>
          <w:numId w:val="1"/>
        </w:numPr>
        <w:ind w:left="0" w:firstLine="0"/>
        <w:rPr>
          <w:rFonts w:ascii="Times" w:hAnsi="Times" w:eastAsia="Times" w:cs="Times"/>
          <w:sz w:val="24"/>
          <w:szCs w:val="24"/>
        </w:rPr>
      </w:pPr>
    </w:p>
    <w:tbl>
      <w:tblPr>
        <w:tblStyle w:val="14"/>
        <w:tblW w:w="97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Solicitante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_______________________________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(Nombre y Firma)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Responsable del Proyecto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Visto Bueno (Vo. Bo.)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_____________________________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(Nombre y Fir</w:t>
            </w:r>
            <w:bookmarkStart w:id="1" w:name="_GoBack"/>
            <w:bookmarkEnd w:id="1"/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ma)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*Director de la UA/Coordinador de Investigación.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Visto Bueno (Vo. Bo.)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__________________________________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(Nombre y Firma)</w:t>
            </w:r>
          </w:p>
          <w:p>
            <w:pPr>
              <w:widowControl w:val="0"/>
              <w:spacing w:line="240" w:lineRule="auto"/>
              <w:jc w:val="center"/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</w:pPr>
            <w:r>
              <w:rPr>
                <w:rFonts w:ascii="Times" w:hAnsi="Times" w:eastAsia="Times" w:cs="Times"/>
                <w:b w:val="0"/>
                <w:bCs/>
                <w:color w:val="000000"/>
                <w:rtl w:val="0"/>
              </w:rPr>
              <w:t>**Coordinador de Subsede.</w:t>
            </w:r>
          </w:p>
        </w:tc>
      </w:tr>
    </w:tbl>
    <w:p>
      <w:pPr>
        <w:numPr>
          <w:ilvl w:val="0"/>
          <w:numId w:val="1"/>
        </w:numPr>
        <w:ind w:left="0" w:firstLine="0"/>
        <w:rPr>
          <w:rFonts w:ascii="Amerigo BT" w:hAnsi="Amerigo BT" w:eastAsia="Amerigo BT" w:cs="Amerigo BT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28" w:right="0" w:hanging="33"/>
        <w:jc w:val="both"/>
        <w:rPr>
          <w:rFonts w:ascii="Gill Sans" w:hAnsi="Gill Sans" w:eastAsia="Gill Sans" w:cs="Gill Sans"/>
          <w:sz w:val="24"/>
          <w:szCs w:val="24"/>
          <w:highlight w:val="none"/>
        </w:rPr>
      </w:pPr>
      <w:r>
        <w:rPr>
          <w:rFonts w:ascii="Gill Sans" w:hAnsi="Gill Sans" w:eastAsia="Gill Sans" w:cs="Gill Sans"/>
          <w:b w:val="0"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 xml:space="preserve">* En ausencia del Director, el Secretario Académico de la UA podrá validar.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28" w:right="0" w:hanging="33"/>
        <w:jc w:val="both"/>
        <w:rPr>
          <w:rFonts w:ascii="Gill Sans" w:hAnsi="Gill Sans" w:eastAsia="Gill Sans" w:cs="Gill Sans"/>
          <w:sz w:val="24"/>
          <w:szCs w:val="24"/>
          <w:highlight w:val="yellow"/>
        </w:rPr>
      </w:pPr>
      <w:r>
        <w:rPr>
          <w:rFonts w:ascii="Gill Sans" w:hAnsi="Gill Sans" w:eastAsia="Gill Sans" w:cs="Gill Sans"/>
          <w:sz w:val="24"/>
          <w:szCs w:val="24"/>
          <w:highlight w:val="none"/>
          <w:rtl w:val="0"/>
        </w:rPr>
        <w:t xml:space="preserve">** En caso de pertenecer a una Subsede, el coordinador deberá validar.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28" w:right="0" w:hanging="33"/>
        <w:jc w:val="both"/>
        <w:rPr>
          <w:rFonts w:ascii="Amerigo BT" w:hAnsi="Amerigo BT" w:eastAsia="Amerigo BT" w:cs="Amerigo B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Gill Sans" w:hAnsi="Gill Sans" w:eastAsia="Gill Sans" w:cs="Gill Sans"/>
          <w:sz w:val="24"/>
          <w:szCs w:val="24"/>
          <w:rtl w:val="0"/>
        </w:rPr>
        <w:t xml:space="preserve">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0" w:right="1299" w:bottom="1417" w:left="1261" w:header="574" w:footer="4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go BT">
    <w:panose1 w:val="020E0503050506020204"/>
    <w:charset w:val="00"/>
    <w:family w:val="auto"/>
    <w:pitch w:val="default"/>
    <w:sig w:usb0="00000000" w:usb1="00000000" w:usb2="00000000" w:usb3="00000000" w:csb0="00000000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6780"/>
        <w:tab w:val="right" w:pos="8838"/>
      </w:tabs>
      <w:spacing w:before="0" w:after="0" w:line="240" w:lineRule="auto"/>
      <w:ind w:left="0" w:right="0" w:firstLine="0"/>
      <w:jc w:val="left"/>
      <w:rPr>
        <w:rFonts w:ascii="Gill Sans" w:hAnsi="Gill Sans" w:eastAsia="Gill Sans" w:cs="Gill Sans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 xml:space="preserve">                                                     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5790"/>
        <w:tab w:val="right" w:pos="8838"/>
      </w:tabs>
      <w:spacing w:before="0" w:after="0" w:line="240" w:lineRule="auto"/>
      <w:ind w:left="-1418" w:right="-374" w:firstLine="0"/>
      <w:jc w:val="center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Gill Sans" w:hAnsi="Gill Sans" w:eastAsia="Gill Sans" w:cs="Gill Sans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Dirección de Investigación y Posgrado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2414270" cy="62738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3628" y="3476153"/>
                        <a:ext cx="240474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Gill Sans" w:hAnsi="Gill Sans" w:eastAsia="Gill Sans" w:cs="Gill Sans"/>
                              <w:b/>
                              <w:i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2024 Año de Felipe Carrillo Puerto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Gill Sans" w:hAnsi="Gill Sans" w:eastAsia="Gill Sans" w:cs="Gill Sans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BENEMÉRITO DEL PROLETARIADO,</w:t>
                          </w:r>
                        </w:p>
                        <w:p>
                          <w:pPr>
                            <w:spacing w:before="0" w:after="160" w:line="258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Gill Sans" w:hAnsi="Gill Sans" w:eastAsia="Gill Sans" w:cs="Gill Sans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>REVOLUCIONARIO Y DEFENSOR DEL MAYAB.</w:t>
                          </w:r>
                          <w:r>
                            <w:rPr>
                              <w:rFonts w:ascii="Gill Sans" w:hAnsi="Gill Sans" w:eastAsia="Gill Sans" w:cs="Gill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5pt;height:49.4pt;width:190.1pt;z-index:251659264;mso-width-relative:page;mso-height-relative:page;" fillcolor="#FFFFFF" filled="t" stroked="f" coordsize="21600,21600" o:gfxdata="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zqC91AAAAAcBAAAPAAAAAAAAAAEAIAAAACIAAABkcnMvZG93bnJl&#10;di54bWxQSwECFAAUAAAACACHTuJADW2paAECAAD5AwAADgAAAAAAAAABACAAAAAjAQAAZHJzL2Uy&#10;b0RvYy54bWxQSwUGAAAAAAYABgBZAQAAlgUAAAAA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Gill Sans" w:hAnsi="Gill Sans" w:eastAsia="Gill Sans" w:cs="Gill Sans"/>
                        <w:b/>
                        <w:i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2024 Año de Felipe Carrillo Puerto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Gill Sans" w:hAnsi="Gill Sans" w:eastAsia="Gill Sans" w:cs="Gill Sans"/>
                        <w:b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BENEMÉRITO DEL PROLETARIADO,</w:t>
                    </w:r>
                  </w:p>
                  <w:p>
                    <w:pPr>
                      <w:spacing w:before="0" w:after="160" w:line="258" w:lineRule="auto"/>
                      <w:ind w:left="0" w:right="0" w:firstLine="0"/>
                      <w:jc w:val="left"/>
                    </w:pPr>
                    <w:r>
                      <w:rPr>
                        <w:rFonts w:ascii="Gill Sans" w:hAnsi="Gill Sans" w:eastAsia="Gill Sans" w:cs="Gill Sans"/>
                        <w:b/>
                        <w:i w:val="0"/>
                        <w:smallCaps w:val="0"/>
                        <w:strike w:val="0"/>
                        <w:color w:val="000000"/>
                        <w:sz w:val="14"/>
                        <w:vertAlign w:val="baseline"/>
                      </w:rPr>
                      <w:t>REVOLUCIONARIO Y DEFENSOR DEL MAYAB.</w:t>
                    </w:r>
                    <w:r>
                      <w:rPr>
                        <w:rFonts w:ascii="Gill Sans" w:hAnsi="Gill Sans" w:eastAsia="Gill Sans" w:cs="Gill Sans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5790"/>
        <w:tab w:val="right" w:pos="8838"/>
      </w:tabs>
      <w:spacing w:before="0" w:after="0" w:line="240" w:lineRule="auto"/>
      <w:ind w:left="-1276" w:right="-374" w:firstLine="0"/>
      <w:jc w:val="center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Libramiento Norte Poniente No. 1150.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5790"/>
        <w:tab w:val="right" w:pos="8838"/>
      </w:tabs>
      <w:spacing w:before="0" w:after="0" w:line="240" w:lineRule="auto"/>
      <w:ind w:left="-1276" w:right="-374" w:firstLine="0"/>
      <w:jc w:val="center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Colonia Lajas Maciel,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5790"/>
        <w:tab w:val="right" w:pos="8838"/>
      </w:tabs>
      <w:spacing w:before="0" w:after="0" w:line="240" w:lineRule="auto"/>
      <w:ind w:left="-1276" w:right="-374" w:firstLine="0"/>
      <w:jc w:val="center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       </w:t>
    </w:r>
    <w:r>
      <w:rPr>
        <w:rFonts w:ascii="Gill Sans" w:hAnsi="Gill Sans" w:eastAsia="Gill Sans" w:cs="Gill Sans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  <w:r>
      <w:rPr>
        <w:rFonts w:ascii="Gill Sans" w:hAnsi="Gill Sans" w:eastAsia="Gill Sans" w:cs="Gill Sans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  <w:r>
      <w:rPr>
        <w:rFonts w:ascii="Gill Sans" w:hAnsi="Gill Sans" w:eastAsia="Gill Sans" w:cs="Gill Sans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</w:t>
    </w: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CP 29039, Tel (961)6170440    Ext.4360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1818"/>
        <w:tab w:val="center" w:pos="4419"/>
        <w:tab w:val="left" w:pos="5790"/>
        <w:tab w:val="right" w:pos="8838"/>
        <w:tab w:val="right" w:pos="9214"/>
      </w:tabs>
      <w:spacing w:before="0" w:after="0" w:line="240" w:lineRule="auto"/>
      <w:ind w:left="-1276" w:right="-374" w:firstLine="0"/>
      <w:jc w:val="left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/>
        <w:i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</w:t>
    </w: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ab/>
    </w: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                            Tuxtla Gutiérrez, Chiapas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1818"/>
        <w:tab w:val="center" w:pos="4419"/>
        <w:tab w:val="left" w:pos="5790"/>
        <w:tab w:val="right" w:pos="8838"/>
        <w:tab w:val="right" w:pos="9214"/>
      </w:tabs>
      <w:spacing w:before="0" w:after="0" w:line="240" w:lineRule="auto"/>
      <w:ind w:left="7286" w:right="-374" w:hanging="8560"/>
      <w:jc w:val="left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investigacionyposgrado@unicach.mx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left" w:pos="6780"/>
        <w:tab w:val="right" w:pos="8838"/>
      </w:tabs>
      <w:spacing w:before="0" w:after="0" w:line="240" w:lineRule="auto"/>
      <w:ind w:left="0" w:right="0" w:firstLine="0"/>
      <w:jc w:val="left"/>
      <w:rPr>
        <w:rFonts w:ascii="Gill Sans" w:hAnsi="Gill Sans" w:eastAsia="Gill Sans" w:cs="Gill Sans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-283"/>
      <w:rPr>
        <w:rFonts w:ascii="Amerigo BT" w:hAnsi="Amerigo BT" w:eastAsia="Amerigo BT" w:cs="Amerigo BT"/>
        <w:sz w:val="34"/>
        <w:szCs w:val="34"/>
      </w:rPr>
    </w:pPr>
    <w:r>
      <w:rPr>
        <w:rFonts w:ascii="Amerigo BT" w:hAnsi="Amerigo BT" w:eastAsia="Amerigo BT" w:cs="Amerigo BT"/>
        <w:b/>
        <w:sz w:val="30"/>
        <w:szCs w:val="30"/>
      </w:rPr>
      <w:pict>
        <v:shape id="WordPictureWatermark3" o:spid="_x0000_s2049" o:spt="75" type="#_x0000_t75" style="position:absolute;left:0pt;margin-left:-67pt;margin-top:-131.25pt;height:792pt;width:612pt;mso-position-horizontal-relative:margin;mso-position-vertical-relative:margin;z-index:-251657216;mso-width-relative:page;mso-height-relative:page;" filled="f" coordsize="21600,21600">
          <v:path/>
          <v:fill on="f" focussize="0,0"/>
          <v:stroke/>
          <v:imagedata r:id="rId1" o:title="image2.jpg"/>
          <o:lock v:ext="edit" aspectratio="t"/>
        </v:shape>
      </w:pict>
    </w:r>
    <w:r>
      <w:rPr>
        <w:rFonts w:ascii="Amerigo BT" w:hAnsi="Amerigo BT" w:eastAsia="Amerigo BT" w:cs="Amerigo BT"/>
        <w:sz w:val="34"/>
        <w:szCs w:val="34"/>
        <w:rtl w:val="0"/>
      </w:rPr>
      <w:t xml:space="preserve">               </w:t>
    </w:r>
  </w:p>
  <w:p>
    <w:pPr>
      <w:tabs>
        <w:tab w:val="left" w:pos="5640"/>
      </w:tabs>
      <w:spacing w:after="0" w:line="240" w:lineRule="auto"/>
      <w:jc w:val="center"/>
      <w:rPr>
        <w:rFonts w:ascii="Amerigo BT" w:hAnsi="Amerigo BT" w:eastAsia="Amerigo BT" w:cs="Amerigo BT"/>
        <w:b/>
        <w:sz w:val="26"/>
        <w:szCs w:val="26"/>
      </w:rPr>
    </w:pPr>
  </w:p>
  <w:p>
    <w:pPr>
      <w:tabs>
        <w:tab w:val="left" w:pos="5640"/>
      </w:tabs>
      <w:spacing w:after="0" w:line="240" w:lineRule="auto"/>
      <w:ind w:firstLine="1361" w:firstLineChars="400"/>
      <w:rPr>
        <w:rFonts w:ascii="Amerigo BT" w:hAnsi="Amerigo BT" w:eastAsia="Amerigo BT" w:cs="Amerigo BT"/>
        <w:b/>
        <w:sz w:val="34"/>
        <w:szCs w:val="34"/>
      </w:rPr>
    </w:pPr>
    <w:r>
      <w:rPr>
        <w:rFonts w:ascii="Amerigo BT" w:hAnsi="Amerigo BT" w:eastAsia="Amerigo BT" w:cs="Amerigo BT"/>
        <w:b/>
        <w:sz w:val="34"/>
        <w:szCs w:val="34"/>
        <w:rtl w:val="0"/>
      </w:rPr>
      <w:t>SECRETARÍA ACADÉMICA</w:t>
    </w:r>
  </w:p>
  <w:p>
    <w:pPr>
      <w:tabs>
        <w:tab w:val="left" w:pos="5640"/>
      </w:tabs>
      <w:spacing w:after="0" w:line="240" w:lineRule="auto"/>
      <w:ind w:firstLine="1355"/>
      <w:rPr>
        <w:rFonts w:ascii="Gill Sans" w:hAnsi="Gill Sans" w:eastAsia="Gill Sans" w:cs="Gill Sans"/>
        <w:b/>
        <w:sz w:val="30"/>
        <w:szCs w:val="30"/>
      </w:rPr>
    </w:pPr>
    <w:r>
      <w:rPr>
        <w:rFonts w:ascii="Amerigo BT" w:hAnsi="Amerigo BT" w:eastAsia="Amerigo BT" w:cs="Amerigo BT"/>
        <w:b/>
        <w:sz w:val="30"/>
        <w:szCs w:val="30"/>
        <w:rtl w:val="0"/>
      </w:rPr>
      <w:t>DIRECCIÓN DE INVESTIGACIÓN Y POSGRADO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7385050</wp:posOffset>
          </wp:positionV>
          <wp:extent cx="1007110" cy="944245"/>
          <wp:effectExtent l="0" t="0" r="0" b="0"/>
          <wp:wrapNone/>
          <wp:docPr id="2" name="image1.png" descr="INVESTIGACIOìN Y POSGRADO logo_actualizado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NVESTIGACIOìN Y POSGRADO logo_actualizado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pict>
        <v:shape id="WordPictureWatermark1" o:spid="_x0000_s2051" o:spt="75" type="#_x0000_t75" style="position:absolute;left:0pt;height:792pt;width:612pt;mso-position-horizontal:center;mso-position-horizontal-relative:margin;mso-position-vertical:center;mso-position-vertical-relative:margin;z-index:-251657216;mso-width-relative:page;mso-height-relative:page;" filled="f" coordsize="21600,21600">
          <v:path/>
          <v:fill on="f" focussize="0,0"/>
          <v:stroke/>
          <v:imagedata r:id="rId1" o:title="image2.jp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pict>
        <v:shape id="WordPictureWatermark2" o:spid="_x0000_s2050" o:spt="75" type="#_x0000_t75" style="position:absolute;left:0pt;height:792pt;width:612pt;mso-position-horizontal:center;mso-position-horizontal-relative:margin;mso-position-vertical:center;mso-position-vertical-relative:margin;z-index:-251657216;mso-width-relative:page;mso-height-relative:page;" filled="f" coordsize="21600,21600">
          <v:path/>
          <v:fill on="f" focussize="0,0"/>
          <v:stroke/>
          <v:imagedata r:id="rId1" o:title="image2.jpg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0" w:firstLine="0"/>
      </w:pPr>
    </w:lvl>
    <w:lvl w:ilvl="1" w:tentative="0">
      <w:start w:val="1"/>
      <w:numFmt w:val="decimal"/>
      <w:lvlText w:val=""/>
      <w:lvlJc w:val="left"/>
      <w:pPr>
        <w:ind w:left="0" w:firstLine="0"/>
      </w:pPr>
    </w:lvl>
    <w:lvl w:ilvl="2" w:tentative="0">
      <w:start w:val="1"/>
      <w:numFmt w:val="decimal"/>
      <w:lvlText w:val=""/>
      <w:lvlJc w:val="left"/>
      <w:pPr>
        <w:ind w:left="0" w:firstLine="0"/>
      </w:p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0" w:firstLine="0"/>
      </w:pPr>
    </w:lvl>
    <w:lvl w:ilvl="5" w:tentative="0">
      <w:start w:val="1"/>
      <w:numFmt w:val="decimal"/>
      <w:lvlText w:val=""/>
      <w:lvlJc w:val="left"/>
      <w:pPr>
        <w:ind w:left="0" w:firstLine="0"/>
      </w:pPr>
    </w:lvl>
    <w:lvl w:ilvl="6" w:tentative="0">
      <w:start w:val="1"/>
      <w:numFmt w:val="decimal"/>
      <w:lvlText w:val=""/>
      <w:lvlJc w:val="left"/>
      <w:pPr>
        <w:ind w:left="0" w:firstLine="0"/>
      </w:pPr>
    </w:lvl>
    <w:lvl w:ilvl="7" w:tentative="0">
      <w:start w:val="1"/>
      <w:numFmt w:val="decimal"/>
      <w:lvlText w:val=""/>
      <w:lvlJc w:val="left"/>
      <w:pPr>
        <w:ind w:left="0" w:firstLine="0"/>
      </w:pPr>
    </w:lvl>
    <w:lvl w:ilvl="8" w:tentative="0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20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7481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sz w:val="22"/>
      <w:szCs w:val="22"/>
      <w:lang w:val="es-MX"/>
    </w:rPr>
  </w:style>
  <w:style w:type="paragraph" w:styleId="2">
    <w:name w:val="heading 1"/>
    <w:basedOn w:val="1"/>
    <w:next w:val="1"/>
    <w:qFormat/>
    <w:uiPriority w:val="0"/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120" w:after="0" w:line="240" w:lineRule="auto"/>
      <w:ind w:left="0" w:right="0" w:firstLine="0"/>
      <w:jc w:val="left"/>
    </w:pPr>
    <w:rPr>
      <w:rFonts w:ascii="Garamond" w:hAnsi="Garamond" w:eastAsia="Garamond" w:cs="Garamond"/>
      <w:b/>
      <w:color w:val="000000"/>
      <w:sz w:val="28"/>
      <w:szCs w:val="28"/>
      <w:u w:val="none"/>
      <w:shd w:val="clear" w:fill="auto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120" w:line="240" w:lineRule="auto"/>
      <w:ind w:left="0" w:right="0" w:firstLine="0"/>
      <w:jc w:val="left"/>
    </w:pPr>
    <w:rPr>
      <w:rFonts w:ascii="Garamond" w:hAnsi="Garamond" w:eastAsia="Garamond" w:cs="Garamond"/>
      <w:b/>
      <w:color w:val="000000"/>
      <w:sz w:val="24"/>
      <w:szCs w:val="24"/>
      <w:u w:val="none"/>
      <w:shd w:val="clear" w:fill="auto"/>
      <w:vertAlign w:val="baseline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0"/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xRoWAqM96iXNl2WwElOrGALlmQ==">CgMxLjAyCGguZ2pkZ3hzOAByITE5SVFhaXdmSDhaaDZQR2dxVElJRFFmXzVMTTc1SkNMSA==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2024-01-10T06:05:18Z</dcterms:created>
  <dc:creator>Alumno</dc:creator>
  <cp:lastModifiedBy>Alumno</cp:lastModifiedBy>
  <dcterms:modified xsi:type="dcterms:W3CDTF">2024-01-10T06:06:32Z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2058-12.2.0.13412</vt:lpwstr>
  </property>
  <property fmtid="{D5CDD505-2E9C-101B-9397-08002B2CF9AE}" pid="3" name="ICV">
    <vt:lpwstr>6C1C1200EBC2440383907BD07A5BB494_13</vt:lpwstr>
  </property>
</Properties>
</file>